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030FA" w14:textId="77777777" w:rsidR="00843A06" w:rsidRPr="00677203" w:rsidRDefault="00843A06" w:rsidP="00843A06">
      <w:pPr>
        <w:tabs>
          <w:tab w:val="left" w:pos="5245"/>
          <w:tab w:val="left" w:pos="5387"/>
        </w:tabs>
        <w:ind w:left="5387"/>
        <w:rPr>
          <w:lang w:val="lt-LT"/>
        </w:rPr>
      </w:pPr>
      <w:r w:rsidRPr="00677203">
        <w:rPr>
          <w:lang w:val="lt-LT"/>
        </w:rPr>
        <w:t>PATVIRTINTA</w:t>
      </w:r>
    </w:p>
    <w:p w14:paraId="4E73DC9B" w14:textId="77777777" w:rsidR="00843A06" w:rsidRPr="00677203" w:rsidRDefault="00843A06" w:rsidP="00843A06">
      <w:pPr>
        <w:tabs>
          <w:tab w:val="left" w:pos="5387"/>
        </w:tabs>
        <w:ind w:left="5387"/>
        <w:jc w:val="both"/>
        <w:rPr>
          <w:lang w:val="lt-LT"/>
        </w:rPr>
      </w:pPr>
      <w:r w:rsidRPr="00677203">
        <w:rPr>
          <w:lang w:val="lt-LT"/>
        </w:rPr>
        <w:t xml:space="preserve">Rokiškio rajono savivaldybės tarybos </w:t>
      </w:r>
    </w:p>
    <w:p w14:paraId="4DE314D4" w14:textId="77777777" w:rsidR="00843A06" w:rsidRPr="00677203" w:rsidRDefault="00843A06" w:rsidP="00843A06">
      <w:pPr>
        <w:tabs>
          <w:tab w:val="left" w:pos="5387"/>
        </w:tabs>
        <w:ind w:left="5387"/>
        <w:jc w:val="both"/>
        <w:rPr>
          <w:lang w:val="lt-LT"/>
        </w:rPr>
      </w:pPr>
      <w:r w:rsidRPr="00677203">
        <w:rPr>
          <w:lang w:val="lt-LT"/>
        </w:rPr>
        <w:t>2023 m. lapkričio 30 d. sprendimu Nr. TS-</w:t>
      </w:r>
    </w:p>
    <w:p w14:paraId="1BA2DFC9" w14:textId="77777777" w:rsidR="00843A06" w:rsidRPr="00677203" w:rsidRDefault="00843A06" w:rsidP="00843A06">
      <w:pPr>
        <w:tabs>
          <w:tab w:val="left" w:pos="5387"/>
        </w:tabs>
        <w:rPr>
          <w:sz w:val="4"/>
          <w:szCs w:val="4"/>
          <w:lang w:val="lt-LT"/>
        </w:rPr>
      </w:pPr>
    </w:p>
    <w:p w14:paraId="526FE288" w14:textId="77777777" w:rsidR="00843A06" w:rsidRPr="00677203" w:rsidRDefault="00843A06" w:rsidP="00843A06">
      <w:pPr>
        <w:rPr>
          <w:sz w:val="4"/>
          <w:szCs w:val="4"/>
          <w:lang w:val="lt-LT"/>
        </w:rPr>
      </w:pPr>
    </w:p>
    <w:p w14:paraId="2952644F" w14:textId="77777777" w:rsidR="00843A06" w:rsidRPr="00677203" w:rsidRDefault="00843A06" w:rsidP="00843A06">
      <w:pPr>
        <w:jc w:val="center"/>
        <w:rPr>
          <w:b/>
          <w:lang w:val="lt-LT"/>
        </w:rPr>
      </w:pPr>
    </w:p>
    <w:p w14:paraId="58DEE990" w14:textId="77777777" w:rsidR="00843A06" w:rsidRPr="00677203" w:rsidRDefault="00843A06" w:rsidP="00843A06">
      <w:pPr>
        <w:jc w:val="center"/>
        <w:rPr>
          <w:lang w:val="lt-LT"/>
        </w:rPr>
      </w:pPr>
      <w:r w:rsidRPr="00677203">
        <w:rPr>
          <w:b/>
          <w:lang w:val="lt-LT"/>
        </w:rPr>
        <w:t>ROKIŠKIO RAJONO SAVIVALDYBĖS MOKYMO LĖŠŲ PASKIRSTYMO IR PANAUDOJIMO TVARKOS APRAŠAS</w:t>
      </w:r>
    </w:p>
    <w:p w14:paraId="7AB3225C" w14:textId="77777777" w:rsidR="00843A06" w:rsidRPr="00677203" w:rsidRDefault="00843A06" w:rsidP="00843A06">
      <w:pPr>
        <w:jc w:val="center"/>
        <w:rPr>
          <w:lang w:val="lt-LT"/>
        </w:rPr>
      </w:pPr>
    </w:p>
    <w:p w14:paraId="453A1696" w14:textId="77777777" w:rsidR="00843A06" w:rsidRPr="00677203" w:rsidRDefault="00843A06" w:rsidP="00843A06">
      <w:pPr>
        <w:suppressAutoHyphens/>
        <w:jc w:val="center"/>
        <w:rPr>
          <w:rFonts w:eastAsia="Batang"/>
          <w:lang w:val="lt-LT" w:eastAsia="ar-SA"/>
        </w:rPr>
      </w:pPr>
      <w:r w:rsidRPr="00677203">
        <w:rPr>
          <w:rFonts w:eastAsia="Batang"/>
          <w:b/>
          <w:lang w:val="lt-LT" w:eastAsia="ar-SA"/>
        </w:rPr>
        <w:t>I. BENDROSIOS</w:t>
      </w:r>
      <w:r w:rsidRPr="00677203">
        <w:rPr>
          <w:rFonts w:eastAsia="Batang"/>
          <w:lang w:val="lt-LT" w:eastAsia="ar-SA"/>
        </w:rPr>
        <w:t xml:space="preserve"> </w:t>
      </w:r>
      <w:r w:rsidRPr="00677203">
        <w:rPr>
          <w:rFonts w:eastAsia="Batang"/>
          <w:b/>
          <w:lang w:val="lt-LT" w:eastAsia="ar-SA"/>
        </w:rPr>
        <w:t>NUOSTATOS</w:t>
      </w:r>
    </w:p>
    <w:p w14:paraId="6081595F" w14:textId="77777777" w:rsidR="00843A06" w:rsidRPr="00677203" w:rsidRDefault="00843A06" w:rsidP="00843A06">
      <w:pPr>
        <w:suppressAutoHyphens/>
        <w:ind w:left="3402"/>
        <w:rPr>
          <w:rFonts w:eastAsia="Batang"/>
          <w:lang w:val="lt-LT" w:eastAsia="ar-SA"/>
        </w:rPr>
      </w:pPr>
    </w:p>
    <w:p w14:paraId="5D4E8C65" w14:textId="77777777" w:rsidR="00843A06" w:rsidRPr="00677203" w:rsidRDefault="00843A06" w:rsidP="00843A06">
      <w:pPr>
        <w:tabs>
          <w:tab w:val="left" w:pos="851"/>
        </w:tabs>
        <w:suppressAutoHyphens/>
        <w:ind w:firstLine="1276"/>
        <w:jc w:val="both"/>
        <w:rPr>
          <w:rFonts w:eastAsia="Batang"/>
          <w:lang w:val="lt-LT" w:eastAsia="ar-SA"/>
        </w:rPr>
      </w:pPr>
      <w:r w:rsidRPr="00677203">
        <w:rPr>
          <w:rFonts w:eastAsia="Batang"/>
          <w:lang w:val="lt-LT" w:eastAsia="ar-SA"/>
        </w:rPr>
        <w:t>1. Rokiškio rajono savivaldybės mokymo lėšų  paskirstymo ir panaudojimo tvarkos aprašas (toliau – aprašas) reglamentuoja Rokiškio rajono savivaldybei skirtų mokymo lėšų paskirstymo ir panaudojimo tvarką. Vadovaujantis šiuo aprašu, Rokiškio rajono savivaldybei apskaičiuotos mokymo lėšos paskirstomos savivaldybės mokykloms, teikiančioms ikimokyklinį, priešmokyklinį, bendrąjį ugdymą (toliau – mokykloms), neformaliojo švietimo įstaigoms, vykdančioms formalųjį švietimą papildančio ugdymo programas, švietimo centro pedagoginei psichologinei tarnybai.</w:t>
      </w:r>
    </w:p>
    <w:p w14:paraId="296CD456" w14:textId="77777777" w:rsidR="00843A06" w:rsidRPr="00677203" w:rsidRDefault="00843A06" w:rsidP="00843A06">
      <w:pPr>
        <w:tabs>
          <w:tab w:val="left" w:pos="851"/>
        </w:tabs>
        <w:suppressAutoHyphens/>
        <w:ind w:firstLine="1276"/>
        <w:jc w:val="both"/>
        <w:rPr>
          <w:rFonts w:eastAsia="Batang"/>
          <w:lang w:val="lt-LT" w:eastAsia="ar-SA"/>
        </w:rPr>
      </w:pPr>
      <w:r w:rsidRPr="00677203">
        <w:rPr>
          <w:rFonts w:eastAsia="Batang"/>
          <w:lang w:val="lt-LT" w:eastAsia="ar-SA"/>
        </w:rPr>
        <w:t>2. Apraše vartojamos sąvokos atitinka Mokymo lėšų apskaičiavimo, paskirstymo ir panaudojimo tvarkos apraše, patvirtintame Lietuvos Respublikos Vyriausybės 2018 m. liepos 11 d. nutarimu Nr. 679 „Dėl Mokymo lėšų apskaičiavimo, paskirstymo ir panaudojimo tvarkos aprašo patvirtinimo</w:t>
      </w:r>
      <w:r>
        <w:rPr>
          <w:rFonts w:eastAsia="Batang"/>
          <w:lang w:val="lt-LT"/>
        </w:rPr>
        <w:t>“</w:t>
      </w:r>
      <w:r w:rsidRPr="00677203">
        <w:rPr>
          <w:rFonts w:eastAsia="Batang"/>
          <w:lang w:val="lt-LT"/>
        </w:rPr>
        <w:t>,</w:t>
      </w:r>
      <w:r w:rsidRPr="00677203">
        <w:rPr>
          <w:rFonts w:eastAsia="Batang"/>
          <w:lang w:val="lt-LT" w:eastAsia="ar-SA"/>
        </w:rPr>
        <w:t xml:space="preserve"> vartojamas sąvokas.</w:t>
      </w:r>
    </w:p>
    <w:p w14:paraId="4F1AB252" w14:textId="77777777" w:rsidR="00843A06" w:rsidRPr="00677203" w:rsidRDefault="00843A06" w:rsidP="00843A06">
      <w:pPr>
        <w:tabs>
          <w:tab w:val="left" w:pos="851"/>
          <w:tab w:val="left" w:pos="1134"/>
        </w:tabs>
        <w:suppressAutoHyphens/>
        <w:ind w:left="1080"/>
        <w:jc w:val="both"/>
        <w:rPr>
          <w:rFonts w:eastAsia="Batang"/>
          <w:lang w:val="lt-LT" w:eastAsia="ar-SA"/>
        </w:rPr>
      </w:pPr>
    </w:p>
    <w:p w14:paraId="4E37CDC7" w14:textId="77777777" w:rsidR="00843A06" w:rsidRDefault="00843A06" w:rsidP="00843A06">
      <w:pPr>
        <w:tabs>
          <w:tab w:val="left" w:pos="1134"/>
        </w:tabs>
        <w:suppressAutoHyphens/>
        <w:jc w:val="center"/>
        <w:rPr>
          <w:rFonts w:eastAsia="Batang"/>
          <w:b/>
          <w:lang w:val="lt-LT" w:eastAsia="ar-SA"/>
        </w:rPr>
      </w:pPr>
      <w:r w:rsidRPr="00677203">
        <w:rPr>
          <w:rFonts w:eastAsia="Batang"/>
          <w:b/>
          <w:lang w:val="lt-LT" w:eastAsia="ar-SA"/>
        </w:rPr>
        <w:t>II. LĖŠŲ PASKIRSTYMAS IR PANAUDOJIMAS</w:t>
      </w:r>
    </w:p>
    <w:p w14:paraId="4DDE2AE7" w14:textId="77777777" w:rsidR="00843A06" w:rsidRPr="00677203" w:rsidRDefault="00843A06" w:rsidP="00843A06">
      <w:pPr>
        <w:tabs>
          <w:tab w:val="left" w:pos="851"/>
        </w:tabs>
        <w:suppressAutoHyphens/>
        <w:ind w:left="709" w:firstLine="557"/>
        <w:jc w:val="both"/>
        <w:rPr>
          <w:rFonts w:eastAsia="Batang"/>
          <w:lang w:val="lt-LT" w:eastAsia="ar-SA"/>
        </w:rPr>
      </w:pPr>
    </w:p>
    <w:p w14:paraId="5F20B110" w14:textId="77777777" w:rsidR="00843A06" w:rsidRDefault="00843A06" w:rsidP="00843A06">
      <w:pPr>
        <w:suppressAutoHyphens/>
        <w:ind w:firstLine="1276"/>
        <w:jc w:val="both"/>
        <w:rPr>
          <w:rFonts w:eastAsia="Batang"/>
          <w:lang w:val="lt-LT" w:eastAsia="ar-SA"/>
        </w:rPr>
      </w:pPr>
      <w:r w:rsidRPr="00677203">
        <w:rPr>
          <w:rFonts w:eastAsia="Batang"/>
          <w:lang w:val="lt-LT" w:eastAsia="ar-SA"/>
        </w:rPr>
        <w:t xml:space="preserve">3. Mokymo lėšos biudžetiniams metams pagal praėjusių metų rugsėjo mėnesio Mokinių registro duomenis kiekvienai mokyklai apskaičiuojamos ir skiriamos vadovaujantis Lietuvos Respublikos Vyriausybės 2018 m. liepos 11 d. nutarimu Nr. 679 patvirtintu Mokymo lėšų apskaičiavimo, paskirstymo ir panaudojimo tvarkos aprašu. </w:t>
      </w:r>
    </w:p>
    <w:p w14:paraId="0435A827" w14:textId="77777777" w:rsidR="00843A06" w:rsidRDefault="00843A06" w:rsidP="00843A06">
      <w:pPr>
        <w:suppressAutoHyphens/>
        <w:ind w:firstLine="1276"/>
        <w:jc w:val="both"/>
        <w:rPr>
          <w:rFonts w:eastAsia="Batang"/>
          <w:lang w:val="lt-LT" w:eastAsia="ar-SA"/>
        </w:rPr>
      </w:pPr>
      <w:r>
        <w:rPr>
          <w:rFonts w:eastAsia="Batang"/>
          <w:lang w:val="lt-LT" w:eastAsia="ar-SA"/>
        </w:rPr>
        <w:t xml:space="preserve">4. Mokykloms skiriamos mokymo lėšos šioms ugdymo reikmėms tenkinti (šių lėšų apskaičiavimą ir panaudojimą reglamentuoja 2 punkte nurodytas aprašas): </w:t>
      </w:r>
    </w:p>
    <w:p w14:paraId="1980A4E1" w14:textId="77777777" w:rsidR="00843A06" w:rsidRDefault="00843A06" w:rsidP="00843A06">
      <w:pPr>
        <w:suppressAutoHyphens/>
        <w:ind w:firstLine="1276"/>
        <w:jc w:val="both"/>
        <w:rPr>
          <w:rFonts w:eastAsia="Batang"/>
          <w:lang w:val="lt-LT" w:eastAsia="ar-SA"/>
        </w:rPr>
      </w:pPr>
      <w:r>
        <w:rPr>
          <w:rFonts w:eastAsia="Batang"/>
          <w:lang w:val="lt-LT" w:eastAsia="ar-SA"/>
        </w:rPr>
        <w:t>4.1. ugdymo planui (ugdomajai veiklai) įgyvendinti;</w:t>
      </w:r>
    </w:p>
    <w:p w14:paraId="774214DE" w14:textId="77777777" w:rsidR="00843A06" w:rsidRDefault="00843A06" w:rsidP="00843A06">
      <w:pPr>
        <w:suppressAutoHyphens/>
        <w:ind w:firstLine="1276"/>
        <w:jc w:val="both"/>
        <w:rPr>
          <w:rFonts w:eastAsia="Batang"/>
          <w:lang w:val="lt-LT" w:eastAsia="ar-SA"/>
        </w:rPr>
      </w:pPr>
      <w:r>
        <w:rPr>
          <w:rFonts w:eastAsia="Batang"/>
          <w:lang w:val="lt-LT" w:eastAsia="ar-SA"/>
        </w:rPr>
        <w:t>4.2. vadovėliams ir kitoms mokymo priemonėms (įsigyti ir nuomoti, įskaitant ir skaitmenines versijas);</w:t>
      </w:r>
    </w:p>
    <w:p w14:paraId="3D276D47" w14:textId="77777777" w:rsidR="00843A06" w:rsidRDefault="00843A06" w:rsidP="00843A06">
      <w:pPr>
        <w:suppressAutoHyphens/>
        <w:ind w:firstLine="1276"/>
        <w:jc w:val="both"/>
        <w:rPr>
          <w:rFonts w:eastAsia="Batang"/>
          <w:lang w:val="lt-LT" w:eastAsia="ar-SA"/>
        </w:rPr>
      </w:pPr>
      <w:r>
        <w:rPr>
          <w:rFonts w:eastAsia="Batang"/>
          <w:lang w:val="lt-LT" w:eastAsia="ar-SA"/>
        </w:rPr>
        <w:t>4.3. mokinių pažintinei veiklai ir profesiniam orientavimui;</w:t>
      </w:r>
    </w:p>
    <w:p w14:paraId="2C981489" w14:textId="77777777" w:rsidR="00843A06" w:rsidRDefault="00843A06" w:rsidP="00843A06">
      <w:pPr>
        <w:suppressAutoHyphens/>
        <w:ind w:firstLine="1276"/>
        <w:jc w:val="both"/>
        <w:rPr>
          <w:rFonts w:eastAsia="Batang"/>
          <w:lang w:val="lt-LT" w:eastAsia="ar-SA"/>
        </w:rPr>
      </w:pPr>
      <w:r>
        <w:rPr>
          <w:rFonts w:eastAsia="Batang"/>
          <w:lang w:val="lt-LT" w:eastAsia="ar-SA"/>
        </w:rPr>
        <w:t>4.4. mokytojų ir kitų ugdymo procese dalyvaujančių asmenų kvalifikacijai tobulinti;</w:t>
      </w:r>
    </w:p>
    <w:p w14:paraId="61589A25" w14:textId="77777777" w:rsidR="00843A06" w:rsidRPr="00677203" w:rsidRDefault="00843A06" w:rsidP="00843A06">
      <w:pPr>
        <w:suppressAutoHyphens/>
        <w:ind w:firstLine="1276"/>
        <w:jc w:val="both"/>
        <w:rPr>
          <w:rFonts w:eastAsia="Batang"/>
          <w:lang w:val="lt-LT" w:eastAsia="ar-SA"/>
        </w:rPr>
      </w:pPr>
      <w:r>
        <w:rPr>
          <w:rFonts w:eastAsia="Batang"/>
          <w:lang w:val="lt-LT" w:eastAsia="ar-SA"/>
        </w:rPr>
        <w:t xml:space="preserve">4.5. informacinėms ir komunikacinėms technologijoms (IKT) diegti ir naudoti. </w:t>
      </w:r>
    </w:p>
    <w:p w14:paraId="1F1E5722" w14:textId="77777777" w:rsidR="00843A06" w:rsidRPr="00677203" w:rsidRDefault="00843A06" w:rsidP="00843A06">
      <w:pPr>
        <w:suppressAutoHyphens/>
        <w:ind w:firstLine="1276"/>
        <w:jc w:val="both"/>
        <w:rPr>
          <w:rFonts w:eastAsia="Batang"/>
          <w:lang w:val="lt-LT" w:eastAsia="ar-SA"/>
        </w:rPr>
      </w:pPr>
      <w:r>
        <w:rPr>
          <w:rFonts w:eastAsia="Batang"/>
          <w:lang w:val="lt-LT" w:eastAsia="ar-SA"/>
        </w:rPr>
        <w:t>5</w:t>
      </w:r>
      <w:r w:rsidRPr="00677203">
        <w:rPr>
          <w:rFonts w:eastAsia="Batang"/>
          <w:lang w:val="lt-LT" w:eastAsia="ar-SA"/>
        </w:rPr>
        <w:t>. Savivaldybei skiriamos mokymo lėšos perskirstomos šioms ugdymo reikmėms tenkinti:</w:t>
      </w:r>
    </w:p>
    <w:p w14:paraId="6A017716" w14:textId="77777777" w:rsidR="00843A06" w:rsidRPr="00677203" w:rsidRDefault="00843A06" w:rsidP="00843A06">
      <w:pPr>
        <w:ind w:firstLine="1276"/>
        <w:jc w:val="both"/>
        <w:rPr>
          <w:lang w:val="lt-LT" w:eastAsia="lt-LT"/>
        </w:rPr>
      </w:pPr>
      <w:r>
        <w:rPr>
          <w:lang w:val="lt-LT"/>
        </w:rPr>
        <w:t>5</w:t>
      </w:r>
      <w:r w:rsidRPr="00677203">
        <w:rPr>
          <w:lang w:val="lt-LT"/>
        </w:rPr>
        <w:t>.1. ugdymo procesui organizuoti ir valdyti;</w:t>
      </w:r>
    </w:p>
    <w:p w14:paraId="5542689F" w14:textId="77777777" w:rsidR="00843A06" w:rsidRPr="00677203" w:rsidRDefault="00843A06" w:rsidP="00843A06">
      <w:pPr>
        <w:suppressAutoHyphens/>
        <w:ind w:firstLine="1276"/>
        <w:jc w:val="both"/>
        <w:rPr>
          <w:kern w:val="24"/>
          <w:lang w:val="lt-LT"/>
        </w:rPr>
      </w:pPr>
      <w:r>
        <w:rPr>
          <w:lang w:val="lt-LT"/>
        </w:rPr>
        <w:t>5</w:t>
      </w:r>
      <w:r w:rsidRPr="00677203">
        <w:rPr>
          <w:lang w:val="lt-LT"/>
        </w:rPr>
        <w:t xml:space="preserve">.2. </w:t>
      </w:r>
      <w:r w:rsidRPr="00677203">
        <w:rPr>
          <w:kern w:val="24"/>
          <w:lang w:val="lt-LT"/>
        </w:rPr>
        <w:t>švietimo pagalbai mokyklose ir Pedagoginei psichologinei tarnybai (darbo užmokesčiui mokėti, paslaugoms, susijusioms su psichologine, specialiąja pedagogine, specialiąja ir socialine pedagogine pagalba, prevencinėms programoms įgyvendinti);</w:t>
      </w:r>
    </w:p>
    <w:p w14:paraId="6FB48F99" w14:textId="77777777" w:rsidR="00843A06" w:rsidRPr="00677203" w:rsidRDefault="00843A06" w:rsidP="00843A06">
      <w:pPr>
        <w:suppressAutoHyphens/>
        <w:ind w:firstLine="1276"/>
        <w:jc w:val="both"/>
        <w:rPr>
          <w:kern w:val="24"/>
          <w:lang w:val="lt-LT"/>
        </w:rPr>
      </w:pPr>
      <w:r>
        <w:rPr>
          <w:spacing w:val="-2"/>
          <w:lang w:val="lt-LT"/>
        </w:rPr>
        <w:t>5</w:t>
      </w:r>
      <w:r w:rsidRPr="00677203">
        <w:rPr>
          <w:spacing w:val="-2"/>
          <w:lang w:val="lt-LT"/>
        </w:rPr>
        <w:t>.3. mokymosi pagalbai;</w:t>
      </w:r>
    </w:p>
    <w:p w14:paraId="7CF5D9BD" w14:textId="77777777" w:rsidR="00843A06" w:rsidRPr="00677203" w:rsidRDefault="00843A06" w:rsidP="00843A06">
      <w:pPr>
        <w:suppressAutoHyphens/>
        <w:ind w:firstLine="1276"/>
        <w:jc w:val="both"/>
        <w:rPr>
          <w:lang w:val="lt-LT"/>
        </w:rPr>
      </w:pPr>
      <w:r>
        <w:rPr>
          <w:lang w:val="lt-LT"/>
        </w:rPr>
        <w:t>5</w:t>
      </w:r>
      <w:r w:rsidRPr="00677203">
        <w:rPr>
          <w:lang w:val="lt-LT"/>
        </w:rPr>
        <w:t>.4. mokymosi pasiekimų patikrinimams organizuoti ir vykdyti;</w:t>
      </w:r>
    </w:p>
    <w:p w14:paraId="7EAF1CEB" w14:textId="77777777" w:rsidR="00843A06" w:rsidRPr="00677203" w:rsidRDefault="00843A06" w:rsidP="00843A06">
      <w:pPr>
        <w:suppressAutoHyphens/>
        <w:ind w:firstLine="1276"/>
        <w:jc w:val="both"/>
        <w:rPr>
          <w:strike/>
          <w:lang w:val="lt-LT"/>
        </w:rPr>
      </w:pPr>
      <w:r>
        <w:rPr>
          <w:lang w:val="lt-LT"/>
        </w:rPr>
        <w:t>5</w:t>
      </w:r>
      <w:r w:rsidRPr="00677203">
        <w:rPr>
          <w:lang w:val="lt-LT"/>
        </w:rPr>
        <w:t xml:space="preserve">.5. </w:t>
      </w:r>
      <w:r w:rsidRPr="00677203">
        <w:rPr>
          <w:szCs w:val="22"/>
          <w:lang w:val="lt-LT"/>
        </w:rPr>
        <w:t>formalųjį švietimą papildančio ugdymo</w:t>
      </w:r>
      <w:r w:rsidRPr="00677203">
        <w:rPr>
          <w:lang w:val="lt-LT"/>
        </w:rPr>
        <w:t xml:space="preserve"> programoms finansuoti;</w:t>
      </w:r>
    </w:p>
    <w:p w14:paraId="1EF56DEA" w14:textId="77777777" w:rsidR="00843A06" w:rsidRPr="00677203" w:rsidRDefault="00843A06" w:rsidP="00843A06">
      <w:pPr>
        <w:suppressAutoHyphens/>
        <w:ind w:firstLine="1276"/>
        <w:jc w:val="both"/>
        <w:rPr>
          <w:rFonts w:eastAsia="Batang"/>
          <w:lang w:val="lt-LT" w:eastAsia="ar-SA"/>
        </w:rPr>
      </w:pPr>
      <w:r>
        <w:rPr>
          <w:rFonts w:eastAsia="Batang"/>
          <w:lang w:val="lt-LT" w:eastAsia="ar-SA"/>
        </w:rPr>
        <w:t>5</w:t>
      </w:r>
      <w:r w:rsidRPr="00677203">
        <w:rPr>
          <w:rFonts w:eastAsia="Batang"/>
          <w:lang w:val="lt-LT" w:eastAsia="ar-SA"/>
        </w:rPr>
        <w:t>.6. skaitmeninio ugdymo plėtrai;</w:t>
      </w:r>
    </w:p>
    <w:p w14:paraId="48867E4D" w14:textId="77777777" w:rsidR="00843A06" w:rsidRPr="00677203" w:rsidRDefault="00843A06" w:rsidP="00843A06">
      <w:pPr>
        <w:suppressAutoHyphens/>
        <w:ind w:firstLine="1276"/>
        <w:rPr>
          <w:rFonts w:eastAsia="Batang"/>
          <w:lang w:val="lt-LT" w:eastAsia="ar-SA"/>
        </w:rPr>
      </w:pPr>
      <w:r>
        <w:rPr>
          <w:rFonts w:eastAsia="Batang"/>
          <w:lang w:val="lt-LT" w:eastAsia="ar-SA"/>
        </w:rPr>
        <w:t>5</w:t>
      </w:r>
      <w:r w:rsidRPr="00677203">
        <w:rPr>
          <w:rFonts w:eastAsia="Batang"/>
          <w:lang w:val="lt-LT" w:eastAsia="ar-SA"/>
        </w:rPr>
        <w:t>.7. mokyklų bibliotekų darbuotojams išlaikyti;</w:t>
      </w:r>
    </w:p>
    <w:p w14:paraId="6AA83712" w14:textId="77777777" w:rsidR="00843A06" w:rsidRPr="00677203" w:rsidRDefault="00843A06" w:rsidP="00843A06">
      <w:pPr>
        <w:suppressAutoHyphens/>
        <w:ind w:firstLine="1276"/>
        <w:jc w:val="both"/>
        <w:rPr>
          <w:rFonts w:eastAsia="Batang"/>
          <w:lang w:val="lt-LT" w:eastAsia="ar-SA"/>
        </w:rPr>
      </w:pPr>
      <w:r>
        <w:rPr>
          <w:rFonts w:eastAsia="Batang"/>
          <w:lang w:val="lt-LT" w:eastAsia="ar-SA"/>
        </w:rPr>
        <w:t>5</w:t>
      </w:r>
      <w:r w:rsidRPr="00677203">
        <w:rPr>
          <w:rFonts w:eastAsia="Batang"/>
          <w:lang w:val="lt-LT" w:eastAsia="ar-SA"/>
        </w:rPr>
        <w:t>.8. ugdymo finansavimo poreikių skirtumams tarp mokyklų sumažinti</w:t>
      </w:r>
      <w:r>
        <w:rPr>
          <w:rFonts w:eastAsia="Batang"/>
          <w:lang w:val="lt-LT" w:eastAsia="ar-SA"/>
        </w:rPr>
        <w:t xml:space="preserve"> (sudaro 2,4 procentus, apskaičiuotus nuo lėšų ugdymo planui (ugdomajai veiklai įgyvendinti).</w:t>
      </w:r>
    </w:p>
    <w:p w14:paraId="5255AB58" w14:textId="77777777" w:rsidR="00843A06" w:rsidRPr="00677203" w:rsidRDefault="00843A06" w:rsidP="00843A06">
      <w:pPr>
        <w:suppressAutoHyphens/>
        <w:ind w:firstLine="1276"/>
        <w:jc w:val="both"/>
        <w:rPr>
          <w:rFonts w:eastAsia="Batang"/>
          <w:lang w:val="lt-LT" w:eastAsia="ar-SA"/>
        </w:rPr>
      </w:pPr>
      <w:r>
        <w:rPr>
          <w:rFonts w:eastAsia="Batang"/>
          <w:lang w:val="lt-LT" w:eastAsia="ar-SA"/>
        </w:rPr>
        <w:t>6</w:t>
      </w:r>
      <w:r w:rsidRPr="00677203">
        <w:rPr>
          <w:rFonts w:eastAsia="Batang"/>
          <w:lang w:val="lt-LT" w:eastAsia="ar-SA"/>
        </w:rPr>
        <w:t>.</w:t>
      </w:r>
      <w:r w:rsidRPr="00677203">
        <w:rPr>
          <w:lang w:val="lt-LT"/>
        </w:rPr>
        <w:t xml:space="preserve"> Aprašo </w:t>
      </w:r>
      <w:r>
        <w:rPr>
          <w:lang w:val="lt-LT"/>
        </w:rPr>
        <w:t>5</w:t>
      </w:r>
      <w:r w:rsidRPr="00677203">
        <w:rPr>
          <w:lang w:val="lt-LT"/>
        </w:rPr>
        <w:t xml:space="preserve">.2, </w:t>
      </w:r>
      <w:r>
        <w:rPr>
          <w:lang w:val="lt-LT"/>
        </w:rPr>
        <w:t>5</w:t>
      </w:r>
      <w:r w:rsidRPr="00677203">
        <w:rPr>
          <w:lang w:val="lt-LT"/>
        </w:rPr>
        <w:t xml:space="preserve">.3, </w:t>
      </w:r>
      <w:r>
        <w:rPr>
          <w:lang w:val="lt-LT"/>
        </w:rPr>
        <w:t>5</w:t>
      </w:r>
      <w:r w:rsidRPr="00677203">
        <w:rPr>
          <w:lang w:val="lt-LT"/>
        </w:rPr>
        <w:t xml:space="preserve">,5, </w:t>
      </w:r>
      <w:r>
        <w:rPr>
          <w:lang w:val="lt-LT"/>
        </w:rPr>
        <w:t>5</w:t>
      </w:r>
      <w:r w:rsidRPr="00677203">
        <w:rPr>
          <w:lang w:val="lt-LT"/>
        </w:rPr>
        <w:t xml:space="preserve">.6 ir </w:t>
      </w:r>
      <w:r>
        <w:rPr>
          <w:lang w:val="lt-LT"/>
        </w:rPr>
        <w:t>5</w:t>
      </w:r>
      <w:r w:rsidRPr="00677203">
        <w:rPr>
          <w:lang w:val="lt-LT"/>
        </w:rPr>
        <w:t>.7 papunkčiuose nurodytoms ugdymo reikmėms tenkinti paskirstoma ne mažiau kaip 100 procentų lėšų. P</w:t>
      </w:r>
      <w:r w:rsidRPr="00677203">
        <w:rPr>
          <w:color w:val="000000"/>
          <w:lang w:val="lt-LT"/>
        </w:rPr>
        <w:t xml:space="preserve">atenkinus šių reikmių finansavimo poreikius ir dėl objektyvių priežasčių (dėl darbuotojų ligos, nesant galimybių tam tikrą laiką užpildyti laisvas pareigybes, esant mažesnėms, nei planuota, prekių ir paslaugų įsigijimo ar darbo apmokėjimo </w:t>
      </w:r>
      <w:r w:rsidRPr="00677203">
        <w:rPr>
          <w:color w:val="000000"/>
          <w:lang w:val="lt-LT"/>
        </w:rPr>
        <w:lastRenderedPageBreak/>
        <w:t xml:space="preserve">išlaidoms) likus nepanaudotų lėšų, jos skiriamos kitoms Aprašo </w:t>
      </w:r>
      <w:r>
        <w:rPr>
          <w:color w:val="000000"/>
          <w:lang w:val="lt-LT"/>
        </w:rPr>
        <w:t>5</w:t>
      </w:r>
      <w:r w:rsidRPr="00677203">
        <w:rPr>
          <w:color w:val="000000"/>
          <w:lang w:val="lt-LT"/>
        </w:rPr>
        <w:t> punkte nurodytoms reikmėms</w:t>
      </w:r>
      <w:r w:rsidRPr="00677203">
        <w:rPr>
          <w:lang w:val="lt-LT"/>
        </w:rPr>
        <w:t xml:space="preserve">. Aprašo </w:t>
      </w:r>
      <w:r>
        <w:rPr>
          <w:lang w:val="lt-LT"/>
        </w:rPr>
        <w:t>5</w:t>
      </w:r>
      <w:r w:rsidRPr="00677203">
        <w:rPr>
          <w:lang w:val="lt-LT"/>
        </w:rPr>
        <w:t xml:space="preserve">.1, </w:t>
      </w:r>
      <w:r>
        <w:rPr>
          <w:lang w:val="lt-LT"/>
        </w:rPr>
        <w:t>5</w:t>
      </w:r>
      <w:r w:rsidRPr="00677203">
        <w:rPr>
          <w:lang w:val="lt-LT"/>
        </w:rPr>
        <w:t xml:space="preserve">.4 ir </w:t>
      </w:r>
      <w:r>
        <w:rPr>
          <w:lang w:val="lt-LT"/>
        </w:rPr>
        <w:t>5</w:t>
      </w:r>
      <w:r w:rsidRPr="00677203">
        <w:rPr>
          <w:lang w:val="lt-LT"/>
        </w:rPr>
        <w:t>.8 papunkčiuose nurodytoms ugdymo reikmėms tenkinti lėšos skiriamos pagal poreikį</w:t>
      </w:r>
      <w:r>
        <w:rPr>
          <w:lang w:val="lt-LT"/>
        </w:rPr>
        <w:t xml:space="preserve"> ir finansines galimybes.</w:t>
      </w:r>
    </w:p>
    <w:p w14:paraId="3B9B27D6" w14:textId="77777777" w:rsidR="00843A06" w:rsidRPr="00677203" w:rsidRDefault="00843A06" w:rsidP="00843A06">
      <w:pPr>
        <w:suppressAutoHyphens/>
        <w:ind w:firstLine="1276"/>
        <w:jc w:val="both"/>
        <w:rPr>
          <w:rFonts w:eastAsia="Batang"/>
          <w:lang w:val="lt-LT" w:eastAsia="ar-SA"/>
        </w:rPr>
      </w:pPr>
      <w:r>
        <w:rPr>
          <w:rFonts w:eastAsia="Batang"/>
          <w:lang w:val="lt-LT" w:eastAsia="ar-SA"/>
        </w:rPr>
        <w:t>7</w:t>
      </w:r>
      <w:r w:rsidRPr="00677203">
        <w:rPr>
          <w:rFonts w:eastAsia="Batang"/>
          <w:lang w:val="lt-LT" w:eastAsia="ar-SA"/>
        </w:rPr>
        <w:t xml:space="preserve">. Aprašo </w:t>
      </w:r>
      <w:r>
        <w:rPr>
          <w:rFonts w:eastAsia="Batang"/>
          <w:lang w:val="lt-LT" w:eastAsia="ar-SA"/>
        </w:rPr>
        <w:t>5</w:t>
      </w:r>
      <w:r w:rsidRPr="00677203">
        <w:rPr>
          <w:rFonts w:eastAsia="Batang"/>
          <w:lang w:val="lt-LT" w:eastAsia="ar-SA"/>
        </w:rPr>
        <w:t xml:space="preserve"> punkte nustatytos mokymo lėšos paskirstomos:</w:t>
      </w:r>
    </w:p>
    <w:p w14:paraId="4A54008D" w14:textId="77777777" w:rsidR="00843A06" w:rsidRPr="00226257" w:rsidRDefault="00843A06" w:rsidP="00843A06">
      <w:pPr>
        <w:suppressAutoHyphens/>
        <w:ind w:firstLine="1276"/>
        <w:jc w:val="both"/>
        <w:rPr>
          <w:rFonts w:eastAsia="Batang"/>
          <w:lang w:val="lt-LT" w:eastAsia="ar-SA"/>
        </w:rPr>
      </w:pPr>
      <w:r>
        <w:rPr>
          <w:rFonts w:eastAsia="Batang"/>
          <w:lang w:val="lt-LT" w:eastAsia="ar-SA"/>
        </w:rPr>
        <w:t>7</w:t>
      </w:r>
      <w:r w:rsidRPr="00226257">
        <w:rPr>
          <w:rFonts w:eastAsia="Batang"/>
          <w:lang w:val="lt-LT" w:eastAsia="ar-SA"/>
        </w:rPr>
        <w:t xml:space="preserve">.1. </w:t>
      </w:r>
      <w:r w:rsidRPr="00226257">
        <w:rPr>
          <w:lang w:val="lt-LT"/>
        </w:rPr>
        <w:t xml:space="preserve">ugdymo procesui organizuoti ir valdyti pareigybių skaičius nustatomas vadovaujantis Rokiškio rajono savivaldybės tarybos sprendimu patvirtintais ugdymo įstaigų pareigybių normatyvais, atsižvelgiant į bendrai savivaldybės gaunamas lėšas, skirtas ugdymo procesui organizuoti ir valdyti, ir pagal kiekvieną mokyklą atskirai. Lėšos perskirstomos atsižvelgiant į mokyklų specifiką (skyrių skaičių, rekomenduojamų pareigybių skaičių ir kt.). </w:t>
      </w:r>
      <w:r>
        <w:rPr>
          <w:lang w:val="lt-LT"/>
        </w:rPr>
        <w:t xml:space="preserve">Ne mažiau kaip 8 procentai skiriama pareiginės algos kintamai daliai. </w:t>
      </w:r>
      <w:r w:rsidRPr="00226257">
        <w:rPr>
          <w:lang w:val="lt-LT"/>
        </w:rPr>
        <w:t>Mokyklų skyriams apskaičiuotos lėšos (arba jų dalis), gali būti skiriamos mokykloms, kurioms priklauso skyrius. Lėšos gali būti naudojamos:</w:t>
      </w:r>
    </w:p>
    <w:p w14:paraId="13A609D3" w14:textId="77777777" w:rsidR="00843A06" w:rsidRPr="00226257" w:rsidRDefault="00843A06" w:rsidP="00843A06">
      <w:pPr>
        <w:ind w:firstLine="1276"/>
        <w:jc w:val="both"/>
        <w:rPr>
          <w:lang w:val="lt-LT" w:eastAsia="lt-LT"/>
        </w:rPr>
      </w:pPr>
      <w:r>
        <w:rPr>
          <w:lang w:val="lt-LT"/>
        </w:rPr>
        <w:t>7</w:t>
      </w:r>
      <w:r w:rsidRPr="00226257">
        <w:rPr>
          <w:lang w:val="lt-LT"/>
        </w:rPr>
        <w:t>.1.1. mokyklos direktorių, direktorių pavaduotojų ugdymui, ugdymą organizuojančių skyrių vedėjų darbo užmokesčiui (įskaitant pareiginės algos kintamąją dalį);</w:t>
      </w:r>
    </w:p>
    <w:p w14:paraId="63D3AD01" w14:textId="77777777" w:rsidR="00843A06" w:rsidRPr="00226257" w:rsidRDefault="00843A06" w:rsidP="00843A06">
      <w:pPr>
        <w:ind w:firstLine="1276"/>
        <w:jc w:val="both"/>
        <w:rPr>
          <w:lang w:val="lt-LT"/>
        </w:rPr>
      </w:pPr>
      <w:r>
        <w:rPr>
          <w:lang w:val="lt-LT"/>
        </w:rPr>
        <w:t>7</w:t>
      </w:r>
      <w:r w:rsidRPr="00226257">
        <w:rPr>
          <w:lang w:val="lt-LT"/>
        </w:rPr>
        <w:t>.1.2. priemokoms, kai nustatytos apimties ugdymo proceso organizavimo ir valdymo funkcijas vykdo kiti darbuotojai;</w:t>
      </w:r>
    </w:p>
    <w:p w14:paraId="4AA0F8E6" w14:textId="77777777" w:rsidR="00843A06" w:rsidRPr="00BF261B" w:rsidRDefault="00843A06" w:rsidP="00843A06">
      <w:pPr>
        <w:suppressAutoHyphens/>
        <w:ind w:firstLine="1276"/>
        <w:jc w:val="both"/>
        <w:rPr>
          <w:rFonts w:eastAsia="Batang"/>
          <w:lang w:val="lt-LT" w:eastAsia="ar-SA"/>
        </w:rPr>
      </w:pPr>
      <w:r>
        <w:rPr>
          <w:rFonts w:eastAsia="Batang"/>
          <w:lang w:val="lt-LT" w:eastAsia="ar-SA"/>
        </w:rPr>
        <w:t>7</w:t>
      </w:r>
      <w:r w:rsidRPr="00BF261B">
        <w:rPr>
          <w:rFonts w:eastAsia="Batang"/>
          <w:lang w:val="lt-LT" w:eastAsia="ar-SA"/>
        </w:rPr>
        <w:t xml:space="preserve">.2. švietimo pagalbą teikiančių darbuotojų </w:t>
      </w:r>
      <w:r w:rsidRPr="00BF261B">
        <w:rPr>
          <w:lang w:val="lt-LT"/>
        </w:rPr>
        <w:t>pareigybių skaičius nustatomas vadovaujantis Rokiškio rajono savivaldybės tarybos sprendimu patvirtintais ugdymo įstaigų pareigybių normatyvais.</w:t>
      </w:r>
      <w:r w:rsidRPr="00BF261B">
        <w:rPr>
          <w:color w:val="000000"/>
          <w:lang w:val="lt-LT"/>
        </w:rPr>
        <w:t xml:space="preserve"> Kai nepakanka švietimo pagalbai skirtų mokymo lėšų, kad būtų užtikrintas pagalbos prieinamumas, savivaldybė pagal finansines galimybes skiria dalį lėšų iš savivaldybės biudžeto. Švietimo pagalbai skirtos lėšos gali</w:t>
      </w:r>
      <w:r w:rsidRPr="00BF261B">
        <w:rPr>
          <w:rFonts w:eastAsia="Batang"/>
          <w:lang w:val="lt-LT" w:eastAsia="ar-SA"/>
        </w:rPr>
        <w:t xml:space="preserve"> būti naudojamos:</w:t>
      </w:r>
    </w:p>
    <w:p w14:paraId="1C795ADC" w14:textId="77777777" w:rsidR="00843A06" w:rsidRPr="00BF261B" w:rsidRDefault="00843A06" w:rsidP="00843A06">
      <w:pPr>
        <w:ind w:firstLine="1276"/>
        <w:jc w:val="both"/>
        <w:rPr>
          <w:kern w:val="24"/>
          <w:lang w:val="lt-LT"/>
        </w:rPr>
      </w:pPr>
      <w:r>
        <w:rPr>
          <w:kern w:val="24"/>
          <w:lang w:val="lt-LT"/>
        </w:rPr>
        <w:t>7</w:t>
      </w:r>
      <w:r w:rsidRPr="00BF261B">
        <w:rPr>
          <w:kern w:val="24"/>
          <w:lang w:val="lt-LT"/>
        </w:rPr>
        <w:t xml:space="preserve">.2.1. socialinių pedagogų, psichologų, specialiųjų pedagogų, logopedų, </w:t>
      </w:r>
      <w:proofErr w:type="spellStart"/>
      <w:r w:rsidRPr="00BF261B">
        <w:rPr>
          <w:kern w:val="24"/>
          <w:lang w:val="lt-LT"/>
        </w:rPr>
        <w:t>tiflopedagogų</w:t>
      </w:r>
      <w:proofErr w:type="spellEnd"/>
      <w:r w:rsidRPr="00BF261B">
        <w:rPr>
          <w:kern w:val="24"/>
          <w:lang w:val="lt-LT"/>
        </w:rPr>
        <w:t>, surdopedagogų, judesio korekc</w:t>
      </w:r>
      <w:r>
        <w:rPr>
          <w:kern w:val="24"/>
          <w:lang w:val="lt-LT"/>
        </w:rPr>
        <w:t>ijos specialistų,</w:t>
      </w:r>
      <w:r w:rsidRPr="00BF261B">
        <w:rPr>
          <w:kern w:val="24"/>
          <w:lang w:val="lt-LT"/>
        </w:rPr>
        <w:t xml:space="preserve">  mokytojų padėjėjų, gestų kalbos vertėjų pareigybių, įsteigtų mokyklose, darbo užmokesčiui ir </w:t>
      </w:r>
      <w:r w:rsidRPr="00BF261B">
        <w:rPr>
          <w:lang w:val="lt-LT"/>
        </w:rPr>
        <w:t>kitoms su darbo santykiais susijusioms išmokoms ir kompensacijoms mokėti;</w:t>
      </w:r>
    </w:p>
    <w:p w14:paraId="769F7273" w14:textId="77777777" w:rsidR="00843A06" w:rsidRPr="00BF261B" w:rsidRDefault="00843A06" w:rsidP="00843A06">
      <w:pPr>
        <w:ind w:firstLine="1276"/>
        <w:jc w:val="both"/>
        <w:rPr>
          <w:kern w:val="24"/>
          <w:lang w:val="lt-LT"/>
        </w:rPr>
      </w:pPr>
      <w:r>
        <w:rPr>
          <w:kern w:val="24"/>
          <w:lang w:val="lt-LT"/>
        </w:rPr>
        <w:t>7</w:t>
      </w:r>
      <w:r w:rsidRPr="00BF261B">
        <w:rPr>
          <w:kern w:val="24"/>
          <w:lang w:val="lt-LT"/>
        </w:rPr>
        <w:t>.2.2. švietimo pagalbos paslaugoms pirkti;</w:t>
      </w:r>
    </w:p>
    <w:p w14:paraId="5DF69F62" w14:textId="77777777" w:rsidR="00843A06" w:rsidRPr="00677203" w:rsidRDefault="00843A06" w:rsidP="00843A06">
      <w:pPr>
        <w:ind w:firstLine="1276"/>
        <w:jc w:val="both"/>
        <w:rPr>
          <w:kern w:val="24"/>
          <w:lang w:val="lt-LT"/>
        </w:rPr>
      </w:pPr>
      <w:r>
        <w:rPr>
          <w:kern w:val="24"/>
          <w:lang w:val="lt-LT"/>
        </w:rPr>
        <w:t>7</w:t>
      </w:r>
      <w:r w:rsidRPr="00BF261B">
        <w:rPr>
          <w:kern w:val="24"/>
          <w:lang w:val="lt-LT"/>
        </w:rPr>
        <w:t>.2.3. pedagoginei psichologinei tarnybai mokinių specialiesiems ugdymosi poreikiams įvertinti, pedagoginės psichologinės pagalbos teikimo mokiniui, mokytojui, mokyklai, šeimai funkcijoms finansuoti;</w:t>
      </w:r>
    </w:p>
    <w:p w14:paraId="594D6B4F" w14:textId="77777777" w:rsidR="00843A06" w:rsidRPr="00677203" w:rsidRDefault="00843A06" w:rsidP="00843A06">
      <w:pPr>
        <w:ind w:firstLine="1276"/>
        <w:jc w:val="both"/>
        <w:rPr>
          <w:kern w:val="24"/>
          <w:lang w:val="lt-LT"/>
        </w:rPr>
      </w:pPr>
      <w:r>
        <w:rPr>
          <w:spacing w:val="-2"/>
          <w:lang w:val="lt-LT"/>
        </w:rPr>
        <w:t>7</w:t>
      </w:r>
      <w:r w:rsidRPr="00677203">
        <w:rPr>
          <w:spacing w:val="-2"/>
          <w:lang w:val="lt-LT"/>
        </w:rPr>
        <w:t xml:space="preserve">.3. mokymosi pagalbos lėšos naudojamos mokinių, </w:t>
      </w:r>
      <w:r w:rsidRPr="00677203">
        <w:rPr>
          <w:color w:val="000000"/>
          <w:lang w:val="lt-LT"/>
        </w:rPr>
        <w:t xml:space="preserve">įgijusių pradinį ar pagrindinį išsilavinimą arba baigusių pagrindinio ugdymo programos pirmąją dalį ir nepasiekusių </w:t>
      </w:r>
      <w:r w:rsidRPr="00677203">
        <w:rPr>
          <w:color w:val="242424"/>
          <w:bdr w:val="none" w:sz="0" w:space="0" w:color="auto" w:frame="1"/>
          <w:shd w:val="clear" w:color="auto" w:fill="FFFFFF"/>
          <w:lang w:val="lt-LT"/>
        </w:rPr>
        <w:t xml:space="preserve">vertinto dalyko </w:t>
      </w:r>
      <w:r w:rsidRPr="00677203">
        <w:rPr>
          <w:color w:val="000000"/>
          <w:lang w:val="lt-LT"/>
        </w:rPr>
        <w:t xml:space="preserve">patenkinamo pasiekimų lygmens pagal </w:t>
      </w:r>
      <w:r w:rsidRPr="00677203">
        <w:rPr>
          <w:color w:val="242424"/>
          <w:bdr w:val="none" w:sz="0" w:space="0" w:color="auto" w:frame="1"/>
          <w:shd w:val="clear" w:color="auto" w:fill="FFFFFF"/>
          <w:lang w:val="lt-LT"/>
        </w:rPr>
        <w:t>nacionalinių mokinių pasiekimų patikrinimų ar pagrindinio ugdymo pasiekimų patikrinimų rezultatus</w:t>
      </w:r>
      <w:r w:rsidRPr="00677203">
        <w:rPr>
          <w:color w:val="000000"/>
          <w:lang w:val="lt-LT"/>
        </w:rPr>
        <w:t>,</w:t>
      </w:r>
      <w:r w:rsidRPr="00677203">
        <w:rPr>
          <w:spacing w:val="-2"/>
          <w:lang w:val="lt-LT"/>
        </w:rPr>
        <w:t xml:space="preserve"> konsultacijų išlaidoms padengti: mokytojų, teikiančių konsultacijas, darbo užmokesčiui mokėti, apmokėti už konsultacijų teikimo paslaugas);</w:t>
      </w:r>
    </w:p>
    <w:p w14:paraId="0A1AA772" w14:textId="77777777" w:rsidR="00843A06" w:rsidRPr="00677203" w:rsidRDefault="00843A06" w:rsidP="00843A06">
      <w:pPr>
        <w:ind w:firstLine="1276"/>
        <w:jc w:val="both"/>
        <w:rPr>
          <w:lang w:val="lt-LT"/>
        </w:rPr>
      </w:pPr>
      <w:r>
        <w:rPr>
          <w:lang w:val="lt-LT"/>
        </w:rPr>
        <w:t>7</w:t>
      </w:r>
      <w:r w:rsidRPr="00677203">
        <w:rPr>
          <w:lang w:val="lt-LT"/>
        </w:rPr>
        <w:t xml:space="preserve">.4. </w:t>
      </w:r>
      <w:r>
        <w:rPr>
          <w:lang w:val="lt-LT"/>
        </w:rPr>
        <w:t xml:space="preserve">tvirtinant savivaldybės biudžetą, lėšos </w:t>
      </w:r>
      <w:r w:rsidRPr="00677203">
        <w:rPr>
          <w:lang w:val="lt-LT"/>
        </w:rPr>
        <w:t>mokymosi pasiekimų patikrinimams organizuoti ir vykdyti</w:t>
      </w:r>
      <w:r>
        <w:rPr>
          <w:lang w:val="lt-LT"/>
        </w:rPr>
        <w:t xml:space="preserve">, skiriamos Švietimo ir sporto skyriui. Pasibaigus mokymosi pasiekimų patikrinimams, Švietimo ir sporto skyrius, vadovaudamasis bendrąjį ugdymą teikiančių mokyklų, kuriose vyko pasiekimų patikrinimas, pateiktais duomenimis, </w:t>
      </w:r>
      <w:r w:rsidRPr="00677203">
        <w:rPr>
          <w:lang w:val="lt-LT"/>
        </w:rPr>
        <w:t>apskaičiuoja</w:t>
      </w:r>
      <w:r>
        <w:rPr>
          <w:lang w:val="lt-LT"/>
        </w:rPr>
        <w:t xml:space="preserve"> lėšas </w:t>
      </w:r>
      <w:r w:rsidRPr="00677203">
        <w:rPr>
          <w:lang w:val="lt-LT"/>
        </w:rPr>
        <w:t>pagal mokymosi pasiekimų organizavimo ir vykdymo įkainius</w:t>
      </w:r>
      <w:r>
        <w:rPr>
          <w:lang w:val="lt-LT"/>
        </w:rPr>
        <w:t xml:space="preserve">, patvirtintus savivaldybės tarybos sprendimu ir pateikia informaciją Finansų skyriui, kurios pagrindu Finansų skyrius rengia savivaldybės tarybos sprendimo projektą. </w:t>
      </w:r>
      <w:r w:rsidRPr="00677203">
        <w:rPr>
          <w:lang w:val="lt-LT"/>
        </w:rPr>
        <w:t xml:space="preserve">Mokyklos atsiskaito su mokytojais, kurie dalyvavo mokymosi pasiekimų organizavime ir vykdyme; </w:t>
      </w:r>
    </w:p>
    <w:p w14:paraId="3B96698D" w14:textId="77777777" w:rsidR="00843A06" w:rsidRPr="00677203" w:rsidRDefault="00843A06" w:rsidP="00843A06">
      <w:pPr>
        <w:ind w:firstLine="1276"/>
        <w:jc w:val="both"/>
        <w:rPr>
          <w:bCs/>
          <w:lang w:val="lt-LT"/>
        </w:rPr>
      </w:pPr>
      <w:r>
        <w:rPr>
          <w:lang w:val="lt-LT"/>
        </w:rPr>
        <w:t>7</w:t>
      </w:r>
      <w:r w:rsidRPr="00677203">
        <w:rPr>
          <w:lang w:val="lt-LT"/>
        </w:rPr>
        <w:t xml:space="preserve">.5. </w:t>
      </w:r>
      <w:r w:rsidRPr="00677203">
        <w:rPr>
          <w:szCs w:val="22"/>
          <w:lang w:val="lt-LT"/>
        </w:rPr>
        <w:t>formalųjį švietimą papildančio ugdymo</w:t>
      </w:r>
      <w:r w:rsidRPr="00677203">
        <w:rPr>
          <w:lang w:val="lt-LT"/>
        </w:rPr>
        <w:t xml:space="preserve"> programoms finansuoti</w:t>
      </w:r>
      <w:r>
        <w:rPr>
          <w:lang w:val="lt-LT"/>
        </w:rPr>
        <w:t xml:space="preserve"> lėšos skiriamos vadovaujantis patvirtintu Formalųjį švietimą papildančių ugdymo programų konkurso tvarkos aprašu. Lėšos, skirtos formalųjį švietimą papildančio ugdymo programoms finansuoti, gali būti naudojamos apmokėti už darbą mokytojams, dirban</w:t>
      </w:r>
      <w:r w:rsidRPr="00677203">
        <w:rPr>
          <w:bCs/>
          <w:lang w:val="lt-LT"/>
        </w:rPr>
        <w:t>tiems pagal šias programas, jų kvalifikacijai tobulinti, su šių programų įgyvendinimu susijusių prekių ir paslaugų įsigijimo išlaidoms pagal finansų ministro tvirtinamą Lietuvos Respublikos valstybės ir savivaldybių biudžeto pajamų ir išlaidų klasifikaciją.</w:t>
      </w:r>
      <w:r>
        <w:rPr>
          <w:bCs/>
          <w:lang w:val="lt-LT"/>
        </w:rPr>
        <w:t xml:space="preserve"> Nesant galimybių tvirtinant atitinkamų metų savivaldybės biudžetą skirti lėšas neformaliojo švietimo įstaigoms, šių asignavimų valdytoju paskiriamas Švietimo ir sporto skyrius. Įvertinus pateiktas programas, lėšos perskirstomos neformaliojo švietimo įstaigoms;</w:t>
      </w:r>
    </w:p>
    <w:p w14:paraId="145C155A" w14:textId="77777777" w:rsidR="00843A06" w:rsidRPr="00677203" w:rsidRDefault="00843A06" w:rsidP="00843A06">
      <w:pPr>
        <w:suppressAutoHyphens/>
        <w:ind w:firstLine="1276"/>
        <w:jc w:val="both"/>
        <w:rPr>
          <w:rFonts w:eastAsia="Batang"/>
          <w:bCs/>
          <w:lang w:val="lt-LT" w:eastAsia="ar-SA"/>
        </w:rPr>
      </w:pPr>
      <w:r>
        <w:rPr>
          <w:rFonts w:eastAsia="Batang"/>
          <w:bCs/>
          <w:lang w:val="lt-LT" w:eastAsia="ar-SA"/>
        </w:rPr>
        <w:lastRenderedPageBreak/>
        <w:t>7</w:t>
      </w:r>
      <w:r w:rsidRPr="00677203">
        <w:rPr>
          <w:rFonts w:eastAsia="Batang"/>
          <w:bCs/>
          <w:lang w:val="lt-LT" w:eastAsia="ar-SA"/>
        </w:rPr>
        <w:t>.6. skaitmeninio ugdymo plėtrai: švietimo, mokslo ir sporto ministro nustatytus reikalavimus atitinkantiems skaitmeniniams  mokymo(</w:t>
      </w:r>
      <w:proofErr w:type="spellStart"/>
      <w:r w:rsidRPr="00677203">
        <w:rPr>
          <w:rFonts w:eastAsia="Batang"/>
          <w:bCs/>
          <w:lang w:val="lt-LT" w:eastAsia="ar-SA"/>
        </w:rPr>
        <w:t>si</w:t>
      </w:r>
      <w:proofErr w:type="spellEnd"/>
      <w:r w:rsidRPr="00677203">
        <w:rPr>
          <w:rFonts w:eastAsia="Batang"/>
          <w:bCs/>
          <w:lang w:val="lt-LT" w:eastAsia="ar-SA"/>
        </w:rPr>
        <w:t>) ištekliams, priemonėms ir informacinių bei komunikacinių technologijų įrangai įsigyti. Mokykloms skiriamos lėšos pagal mokinių skaičių;</w:t>
      </w:r>
    </w:p>
    <w:p w14:paraId="2BABC9FB" w14:textId="77777777" w:rsidR="00843A06" w:rsidRPr="00677203" w:rsidRDefault="00843A06" w:rsidP="00843A06">
      <w:pPr>
        <w:ind w:firstLine="1276"/>
        <w:jc w:val="both"/>
        <w:rPr>
          <w:bCs/>
          <w:lang w:val="lt-LT" w:eastAsia="lt-LT"/>
        </w:rPr>
      </w:pPr>
      <w:r>
        <w:rPr>
          <w:rFonts w:eastAsia="Batang"/>
          <w:bCs/>
          <w:lang w:val="lt-LT" w:eastAsia="ar-SA"/>
        </w:rPr>
        <w:t>7</w:t>
      </w:r>
      <w:r w:rsidRPr="00677203">
        <w:rPr>
          <w:rFonts w:eastAsia="Batang"/>
          <w:bCs/>
          <w:lang w:val="lt-LT" w:eastAsia="ar-SA"/>
        </w:rPr>
        <w:t>.7.</w:t>
      </w:r>
      <w:r w:rsidRPr="00677203">
        <w:rPr>
          <w:bCs/>
          <w:kern w:val="24"/>
          <w:lang w:val="lt-LT"/>
        </w:rPr>
        <w:t xml:space="preserve"> mokyklos bibliotekos darbuotojų darbo užmokesčiui ir </w:t>
      </w:r>
      <w:r w:rsidRPr="00677203">
        <w:rPr>
          <w:bCs/>
          <w:lang w:val="lt-LT"/>
        </w:rPr>
        <w:t>kitoms su darbo santykiais susijusioms išmokoms ir kompensacijoms mokėt</w:t>
      </w:r>
      <w:r w:rsidRPr="00677203">
        <w:rPr>
          <w:bCs/>
          <w:kern w:val="24"/>
          <w:lang w:val="lt-LT"/>
        </w:rPr>
        <w:t xml:space="preserve">i. Mokyklos bibliotekos darbuotojų </w:t>
      </w:r>
      <w:r w:rsidRPr="00677203">
        <w:rPr>
          <w:bCs/>
          <w:lang w:val="lt-LT"/>
        </w:rPr>
        <w:t xml:space="preserve">pareigybių skaičius nustatomas vadovaujantis </w:t>
      </w:r>
      <w:r>
        <w:rPr>
          <w:bCs/>
          <w:lang w:val="lt-LT"/>
        </w:rPr>
        <w:t>Rokiškio</w:t>
      </w:r>
      <w:r w:rsidRPr="00677203">
        <w:rPr>
          <w:bCs/>
          <w:lang w:val="lt-LT"/>
        </w:rPr>
        <w:t xml:space="preserve"> rajono savivaldybės tarybos sprendimu patvirtintais ugdymo įstaigų pareigybių normatyvais ir atsižvelgiant į </w:t>
      </w:r>
      <w:r>
        <w:rPr>
          <w:bCs/>
          <w:lang w:val="lt-LT"/>
        </w:rPr>
        <w:t xml:space="preserve">skirtas </w:t>
      </w:r>
      <w:r w:rsidRPr="00677203">
        <w:rPr>
          <w:bCs/>
          <w:lang w:val="lt-LT"/>
        </w:rPr>
        <w:t>lėšas</w:t>
      </w:r>
      <w:r w:rsidRPr="00677203">
        <w:rPr>
          <w:bCs/>
          <w:kern w:val="24"/>
          <w:lang w:val="lt-LT"/>
        </w:rPr>
        <w:t>;</w:t>
      </w:r>
    </w:p>
    <w:p w14:paraId="78706312" w14:textId="77777777" w:rsidR="00843A06" w:rsidRPr="00677203" w:rsidRDefault="00843A06" w:rsidP="00843A06">
      <w:pPr>
        <w:suppressAutoHyphens/>
        <w:ind w:firstLine="1276"/>
        <w:jc w:val="both"/>
        <w:rPr>
          <w:rFonts w:eastAsia="Batang"/>
          <w:bCs/>
          <w:lang w:val="lt-LT" w:eastAsia="ar-SA"/>
        </w:rPr>
      </w:pPr>
      <w:r>
        <w:rPr>
          <w:bCs/>
          <w:lang w:val="lt-LT"/>
        </w:rPr>
        <w:t>7</w:t>
      </w:r>
      <w:r w:rsidRPr="00677203">
        <w:rPr>
          <w:bCs/>
          <w:lang w:val="lt-LT"/>
        </w:rPr>
        <w:t xml:space="preserve">.8. </w:t>
      </w:r>
      <w:r w:rsidRPr="00677203">
        <w:rPr>
          <w:rFonts w:eastAsia="Batang"/>
          <w:bCs/>
          <w:lang w:val="lt-LT" w:eastAsia="ar-SA"/>
        </w:rPr>
        <w:t>ugdymo finansavimo poreikių skirtumams tarp mokyklų sumažinti gali būti skiriamos:</w:t>
      </w:r>
    </w:p>
    <w:p w14:paraId="0A958EEC" w14:textId="77777777" w:rsidR="00843A06" w:rsidRPr="00456D56" w:rsidRDefault="00843A06" w:rsidP="00843A06">
      <w:pPr>
        <w:suppressAutoHyphens/>
        <w:ind w:firstLine="1276"/>
        <w:jc w:val="both"/>
        <w:rPr>
          <w:rFonts w:eastAsia="Batang"/>
          <w:bCs/>
          <w:lang w:val="lt-LT" w:eastAsia="ar-SA"/>
        </w:rPr>
      </w:pPr>
      <w:r>
        <w:rPr>
          <w:rFonts w:eastAsia="Batang"/>
          <w:bCs/>
          <w:lang w:val="lt-LT" w:eastAsia="ar-SA"/>
        </w:rPr>
        <w:t>7</w:t>
      </w:r>
      <w:r w:rsidRPr="00456D56">
        <w:rPr>
          <w:rFonts w:eastAsia="Batang"/>
          <w:bCs/>
          <w:lang w:val="lt-LT" w:eastAsia="ar-SA"/>
        </w:rPr>
        <w:t xml:space="preserve">.8.1. </w:t>
      </w:r>
      <w:r w:rsidRPr="00456D56">
        <w:rPr>
          <w:bCs/>
          <w:lang w:val="lt-LT"/>
        </w:rPr>
        <w:t>pedagoginių darbuotojų darbo užmokesčiui (mokykloms, kuriose mokytojų vidutinis pareiginės algos koeficientas didesnis už vidutinį sąlyginį mokytojo pareiginės algos koeficientą, švietimo pagalbos specialistams, jeigu nepakanka švietimo pagalbai skiriamų lėšų</w:t>
      </w:r>
      <w:r>
        <w:rPr>
          <w:bCs/>
          <w:lang w:val="lt-LT"/>
        </w:rPr>
        <w:t xml:space="preserve"> ir kitiems pedagoginiams darbuotojams, jeigu nepakanka skiriamų lėšų tai mokymo reikmei finansuoti</w:t>
      </w:r>
      <w:r w:rsidRPr="00456D56">
        <w:rPr>
          <w:bCs/>
          <w:lang w:val="lt-LT"/>
        </w:rPr>
        <w:t xml:space="preserve">);  </w:t>
      </w:r>
    </w:p>
    <w:p w14:paraId="26989E12" w14:textId="77777777" w:rsidR="00843A06" w:rsidRPr="00456D56" w:rsidRDefault="00843A06" w:rsidP="00843A06">
      <w:pPr>
        <w:suppressAutoHyphens/>
        <w:ind w:firstLine="1276"/>
        <w:jc w:val="both"/>
        <w:rPr>
          <w:bCs/>
          <w:lang w:val="lt-LT" w:eastAsia="lt-LT"/>
        </w:rPr>
      </w:pPr>
      <w:r>
        <w:rPr>
          <w:rFonts w:eastAsia="Batang"/>
          <w:bCs/>
          <w:lang w:val="lt-LT" w:eastAsia="ar-SA"/>
        </w:rPr>
        <w:t>7</w:t>
      </w:r>
      <w:r w:rsidRPr="00456D56">
        <w:rPr>
          <w:rFonts w:eastAsia="Batang"/>
          <w:bCs/>
          <w:lang w:val="lt-LT" w:eastAsia="ar-SA"/>
        </w:rPr>
        <w:t xml:space="preserve">.8.2. </w:t>
      </w:r>
      <w:r w:rsidRPr="00456D56">
        <w:rPr>
          <w:bCs/>
          <w:lang w:val="lt-LT"/>
        </w:rPr>
        <w:t>ikimokyklinio, priešmokyklinio ir bendrojo ugdymo kokybei ir prieinamumui užtikrinti (tarp jų ir mokyti namuose);</w:t>
      </w:r>
    </w:p>
    <w:p w14:paraId="47F4E411" w14:textId="77777777" w:rsidR="00843A06" w:rsidRPr="00456D56" w:rsidRDefault="00843A06" w:rsidP="00843A06">
      <w:pPr>
        <w:suppressAutoHyphens/>
        <w:ind w:firstLine="1276"/>
        <w:jc w:val="both"/>
        <w:rPr>
          <w:rFonts w:eastAsia="Batang"/>
          <w:bCs/>
          <w:lang w:val="lt-LT" w:eastAsia="ar-SA"/>
        </w:rPr>
      </w:pPr>
      <w:r>
        <w:rPr>
          <w:rFonts w:eastAsia="Batang"/>
          <w:bCs/>
          <w:lang w:val="lt-LT" w:eastAsia="ar-SA"/>
        </w:rPr>
        <w:t>7</w:t>
      </w:r>
      <w:r w:rsidRPr="00456D56">
        <w:rPr>
          <w:rFonts w:eastAsia="Batang"/>
          <w:bCs/>
          <w:lang w:val="lt-LT" w:eastAsia="ar-SA"/>
        </w:rPr>
        <w:t xml:space="preserve">.8.3. </w:t>
      </w:r>
      <w:r w:rsidRPr="00456D56">
        <w:rPr>
          <w:bCs/>
          <w:lang w:val="lt-LT"/>
        </w:rPr>
        <w:t>ikimokyklinio ir priešmokyklinio ugdymo formų įvairovei diegti;</w:t>
      </w:r>
    </w:p>
    <w:p w14:paraId="18DE3D9D" w14:textId="77777777" w:rsidR="00843A06" w:rsidRPr="00456D56" w:rsidRDefault="00843A06" w:rsidP="00843A06">
      <w:pPr>
        <w:suppressAutoHyphens/>
        <w:ind w:firstLine="1276"/>
        <w:jc w:val="both"/>
        <w:rPr>
          <w:rFonts w:eastAsia="Batang"/>
          <w:bCs/>
          <w:lang w:val="lt-LT" w:eastAsia="ar-SA"/>
        </w:rPr>
      </w:pPr>
      <w:r>
        <w:rPr>
          <w:rFonts w:eastAsia="Batang"/>
          <w:bCs/>
          <w:lang w:val="lt-LT" w:eastAsia="ar-SA"/>
        </w:rPr>
        <w:t>7</w:t>
      </w:r>
      <w:r w:rsidRPr="00456D56">
        <w:rPr>
          <w:rFonts w:eastAsia="Batang"/>
          <w:bCs/>
          <w:lang w:val="lt-LT" w:eastAsia="ar-SA"/>
        </w:rPr>
        <w:t xml:space="preserve">.8.4. </w:t>
      </w:r>
      <w:r w:rsidRPr="00456D56">
        <w:rPr>
          <w:bCs/>
          <w:lang w:val="lt-LT"/>
        </w:rPr>
        <w:t>finansuoti užsienio kalbų mokymąsi laikinosiose grupėse, mažesnėse už numatytąsias švietimo, mokslo ir sporto ministro tvirtinamuose pradinio, pagrindinio ir vidurinio ugdymo programų bendruosiuose ugdymo planuose;</w:t>
      </w:r>
    </w:p>
    <w:p w14:paraId="20EE76EB" w14:textId="77777777" w:rsidR="00843A06" w:rsidRPr="00456D56" w:rsidRDefault="00843A06" w:rsidP="00843A06">
      <w:pPr>
        <w:suppressAutoHyphens/>
        <w:ind w:firstLine="1276"/>
        <w:jc w:val="both"/>
        <w:rPr>
          <w:rFonts w:eastAsia="Batang"/>
          <w:bCs/>
          <w:lang w:val="lt-LT" w:eastAsia="ar-SA"/>
        </w:rPr>
      </w:pPr>
      <w:r>
        <w:rPr>
          <w:rFonts w:eastAsia="Batang"/>
          <w:bCs/>
          <w:lang w:val="lt-LT" w:eastAsia="ar-SA"/>
        </w:rPr>
        <w:t>7</w:t>
      </w:r>
      <w:r w:rsidRPr="00456D56">
        <w:rPr>
          <w:rFonts w:eastAsia="Batang"/>
          <w:bCs/>
          <w:lang w:val="lt-LT" w:eastAsia="ar-SA"/>
        </w:rPr>
        <w:t xml:space="preserve">.8.5. </w:t>
      </w:r>
      <w:r w:rsidRPr="00456D56">
        <w:rPr>
          <w:bCs/>
          <w:lang w:val="lt-LT"/>
        </w:rPr>
        <w:t>finansuoti priemonėms, skirtoms mokinių iš nepalankios socialinės, ekonominės ir kultūrinės aplinkos mokymosi skirtumams sumažinti</w:t>
      </w:r>
      <w:r>
        <w:rPr>
          <w:bCs/>
          <w:lang w:val="lt-LT"/>
        </w:rPr>
        <w:t>.</w:t>
      </w:r>
      <w:r w:rsidRPr="00456D56">
        <w:rPr>
          <w:rFonts w:eastAsia="Batang"/>
          <w:bCs/>
          <w:lang w:val="lt-LT" w:eastAsia="ar-SA"/>
        </w:rPr>
        <w:t xml:space="preserve"> </w:t>
      </w:r>
    </w:p>
    <w:p w14:paraId="7754E8C3" w14:textId="77777777" w:rsidR="00843A06" w:rsidRPr="00DA0742" w:rsidRDefault="00843A06" w:rsidP="00843A06">
      <w:pPr>
        <w:suppressAutoHyphens/>
        <w:ind w:firstLine="1276"/>
        <w:jc w:val="both"/>
        <w:rPr>
          <w:bCs/>
          <w:kern w:val="24"/>
          <w:lang w:val="lt-LT" w:eastAsia="lt-LT"/>
        </w:rPr>
      </w:pPr>
      <w:r>
        <w:rPr>
          <w:rFonts w:eastAsia="Batang"/>
          <w:bCs/>
          <w:lang w:val="lt-LT" w:eastAsia="ar-SA"/>
        </w:rPr>
        <w:t>8</w:t>
      </w:r>
      <w:r w:rsidRPr="00DA0742">
        <w:rPr>
          <w:rFonts w:eastAsia="Batang"/>
          <w:bCs/>
          <w:lang w:val="lt-LT" w:eastAsia="ar-SA"/>
        </w:rPr>
        <w:t xml:space="preserve">. Ikimokyklinis ir priešmokyklinis ugdymas yra savivaldybės savarankiškoji funkcija, iš valstybės biudžeto mokymo reikmėms skiriama tik dalis reikiamų lėšų (finansuojamas ne trumpesnis kaip 20 valandų per savaitę mokinių ugdymas).  Kitą finansavimo dalį šiam tikslui skiria </w:t>
      </w:r>
      <w:r>
        <w:rPr>
          <w:rFonts w:eastAsia="Batang"/>
          <w:bCs/>
          <w:lang w:val="lt-LT" w:eastAsia="ar-SA"/>
        </w:rPr>
        <w:t>s</w:t>
      </w:r>
      <w:r w:rsidRPr="00DA0742">
        <w:rPr>
          <w:rFonts w:eastAsia="Batang"/>
          <w:bCs/>
          <w:lang w:val="lt-LT" w:eastAsia="ar-SA"/>
        </w:rPr>
        <w:t>avivaldybė iš savo biudžeto lėšų.</w:t>
      </w:r>
    </w:p>
    <w:p w14:paraId="0F72876A" w14:textId="77777777" w:rsidR="00843A06" w:rsidRPr="00456D56" w:rsidRDefault="00843A06" w:rsidP="00843A06">
      <w:pPr>
        <w:suppressAutoHyphens/>
        <w:ind w:firstLine="1276"/>
        <w:jc w:val="both"/>
        <w:rPr>
          <w:rFonts w:eastAsia="Batang"/>
          <w:bCs/>
          <w:lang w:val="lt-LT" w:eastAsia="ar-SA"/>
        </w:rPr>
      </w:pPr>
      <w:r>
        <w:rPr>
          <w:rFonts w:eastAsia="Batang"/>
          <w:bCs/>
          <w:lang w:val="lt-LT" w:eastAsia="ar-SA"/>
        </w:rPr>
        <w:t>9</w:t>
      </w:r>
      <w:r w:rsidRPr="00456D56">
        <w:rPr>
          <w:rFonts w:eastAsia="Batang"/>
          <w:bCs/>
          <w:lang w:val="lt-LT" w:eastAsia="ar-SA"/>
        </w:rPr>
        <w:t>. Mokymo lėšos perskirstomos tarp mokyklų  pakitus mokinių ir sąlyginiam klasių (grupių) skaičiui einamųjų metų rugsėjo 1 d., gavus lėšų perskirstymą iš Lietuvos Respublikos švietimo, mokslo ir sporto ministerijos;</w:t>
      </w:r>
    </w:p>
    <w:p w14:paraId="37C1A9AD" w14:textId="77777777" w:rsidR="00843A06" w:rsidRPr="00456D56" w:rsidRDefault="00843A06" w:rsidP="00843A06">
      <w:pPr>
        <w:jc w:val="both"/>
        <w:rPr>
          <w:lang w:val="lt-LT" w:eastAsia="lt-LT"/>
        </w:rPr>
      </w:pPr>
    </w:p>
    <w:p w14:paraId="1B972638" w14:textId="77777777" w:rsidR="00843A06" w:rsidRPr="00456D56" w:rsidRDefault="00843A06" w:rsidP="00843A06">
      <w:pPr>
        <w:suppressAutoHyphens/>
        <w:jc w:val="center"/>
        <w:rPr>
          <w:rFonts w:eastAsia="Batang"/>
          <w:b/>
          <w:lang w:val="lt-LT" w:eastAsia="ar-SA"/>
        </w:rPr>
      </w:pPr>
      <w:r w:rsidRPr="00456D56">
        <w:rPr>
          <w:rFonts w:eastAsia="Batang"/>
          <w:b/>
          <w:lang w:val="lt-LT" w:eastAsia="ar-SA"/>
        </w:rPr>
        <w:t>III. BAIGIAMOSIOS NUOSTATOS</w:t>
      </w:r>
    </w:p>
    <w:p w14:paraId="10A1FA0E" w14:textId="77777777" w:rsidR="00843A06" w:rsidRPr="00456D56" w:rsidRDefault="00843A06" w:rsidP="00843A06">
      <w:pPr>
        <w:suppressAutoHyphens/>
        <w:ind w:left="4395"/>
        <w:jc w:val="both"/>
        <w:rPr>
          <w:rFonts w:eastAsia="Batang"/>
          <w:lang w:val="lt-LT" w:eastAsia="ar-SA"/>
        </w:rPr>
      </w:pPr>
    </w:p>
    <w:p w14:paraId="3102980B" w14:textId="77777777" w:rsidR="00843A06" w:rsidRPr="00456D56" w:rsidRDefault="00843A06" w:rsidP="00843A06">
      <w:pPr>
        <w:suppressAutoHyphens/>
        <w:ind w:firstLine="1276"/>
        <w:jc w:val="both"/>
        <w:rPr>
          <w:lang w:val="lt-LT" w:eastAsia="ar-SA"/>
        </w:rPr>
      </w:pPr>
      <w:r>
        <w:rPr>
          <w:rFonts w:eastAsia="Batang"/>
          <w:lang w:val="lt-LT" w:eastAsia="ar-SA"/>
        </w:rPr>
        <w:t>10</w:t>
      </w:r>
      <w:r w:rsidRPr="00456D56">
        <w:rPr>
          <w:rFonts w:eastAsia="Batang"/>
          <w:lang w:val="lt-LT" w:eastAsia="ar-SA"/>
        </w:rPr>
        <w:t>.</w:t>
      </w:r>
      <w:r w:rsidRPr="00456D56">
        <w:rPr>
          <w:lang w:val="lt-LT" w:eastAsia="ar-SA"/>
        </w:rPr>
        <w:t xml:space="preserve"> Mokymo lėšos naudojamos laikantis teisės aktų, reglamentuojančių Lietuvos Respublikos valstybės biudžeto ir savivaldybių biudžetų sudarymą ir vykdymą, Lietuvos Respublikos  Vyriausybės patvirtintu Mokymo lėšų apskaičiavimo, paskirstymo ir panaudojimo tvarkos aprašu ir  atsižvelgiant į Lietuvos Respublikos  švietimo, mokslo ir sporto ministro tvirtinamas lėšų naudojimo atitinkamoms reikmėms tenkinti rekomendacijas.</w:t>
      </w:r>
    </w:p>
    <w:p w14:paraId="4B8FB73C" w14:textId="77777777" w:rsidR="00843A06" w:rsidRPr="00456D56" w:rsidRDefault="00843A06" w:rsidP="00843A06">
      <w:pPr>
        <w:suppressAutoHyphens/>
        <w:ind w:firstLine="1276"/>
        <w:jc w:val="both"/>
        <w:rPr>
          <w:lang w:val="lt-LT" w:eastAsia="lt-LT"/>
        </w:rPr>
      </w:pPr>
      <w:r>
        <w:rPr>
          <w:lang w:val="lt-LT"/>
        </w:rPr>
        <w:t>11</w:t>
      </w:r>
      <w:r w:rsidRPr="00456D56">
        <w:rPr>
          <w:lang w:val="lt-LT"/>
        </w:rPr>
        <w:t>. Už mokymo lėšų teisingą, tikslingą ir racionalų naudojimą, teisingą lėšų apskaitą ir ataskaitų sudarymą atsakingi ugdymo įstaigų vadovai.</w:t>
      </w:r>
    </w:p>
    <w:p w14:paraId="63755F72" w14:textId="77777777" w:rsidR="00843A06" w:rsidRPr="00456D56" w:rsidRDefault="00843A06" w:rsidP="00843A06">
      <w:pPr>
        <w:suppressAutoHyphens/>
        <w:ind w:firstLine="1276"/>
        <w:jc w:val="both"/>
        <w:rPr>
          <w:rFonts w:eastAsia="Batang"/>
          <w:lang w:val="lt-LT" w:eastAsia="ar-SA"/>
        </w:rPr>
      </w:pPr>
      <w:r>
        <w:rPr>
          <w:lang w:val="lt-LT"/>
        </w:rPr>
        <w:t>12</w:t>
      </w:r>
      <w:r w:rsidRPr="00456D56">
        <w:rPr>
          <w:lang w:val="lt-LT"/>
        </w:rPr>
        <w:t xml:space="preserve">. Nepanaudotas mokymo lėšas asignavimų valdytojai perveda į savivaldybės biudžeto sąskaitą Finansų skyriaus nustatytais terminais, Finansų skyrius – </w:t>
      </w:r>
      <w:r w:rsidRPr="00F77877">
        <w:rPr>
          <w:lang w:val="lt-LT"/>
        </w:rPr>
        <w:t>į valstybės biudžeto sąskaitą</w:t>
      </w:r>
      <w:r w:rsidRPr="00456D56">
        <w:rPr>
          <w:lang w:val="lt-LT"/>
        </w:rPr>
        <w:t xml:space="preserve"> Lietuvos Respublikos </w:t>
      </w:r>
      <w:r>
        <w:rPr>
          <w:lang w:val="lt-LT"/>
        </w:rPr>
        <w:t>š</w:t>
      </w:r>
      <w:r w:rsidRPr="00456D56">
        <w:rPr>
          <w:rFonts w:eastAsia="Batang"/>
          <w:lang w:val="lt-LT" w:eastAsia="ar-SA"/>
        </w:rPr>
        <w:t>vietimo, mokslo ir sporto ministerijos nustatytais terminais.</w:t>
      </w:r>
    </w:p>
    <w:p w14:paraId="28DB92C6" w14:textId="77777777" w:rsidR="00843A06" w:rsidRDefault="00843A06" w:rsidP="00843A06">
      <w:pPr>
        <w:suppressAutoHyphens/>
        <w:ind w:firstLine="1276"/>
        <w:jc w:val="both"/>
        <w:rPr>
          <w:rFonts w:eastAsia="Batang"/>
          <w:lang w:val="lt-LT" w:eastAsia="ar-SA"/>
        </w:rPr>
      </w:pPr>
      <w:r w:rsidRPr="00456D56">
        <w:rPr>
          <w:rFonts w:eastAsia="Batang"/>
          <w:lang w:val="lt-LT" w:eastAsia="ar-SA"/>
        </w:rPr>
        <w:t>1</w:t>
      </w:r>
      <w:r>
        <w:rPr>
          <w:rFonts w:eastAsia="Batang"/>
          <w:lang w:val="lt-LT" w:eastAsia="ar-SA"/>
        </w:rPr>
        <w:t>3</w:t>
      </w:r>
      <w:r w:rsidRPr="00456D56">
        <w:rPr>
          <w:rFonts w:eastAsia="Batang"/>
          <w:lang w:val="lt-LT" w:eastAsia="ar-SA"/>
        </w:rPr>
        <w:t>. Savivaldybė už mokymo lėšų panaudojimą atsiskaito</w:t>
      </w:r>
      <w:r>
        <w:rPr>
          <w:rFonts w:eastAsia="Batang"/>
          <w:lang w:val="lt-LT" w:eastAsia="ar-SA"/>
        </w:rPr>
        <w:t xml:space="preserve"> Lietuvos Respublikos</w:t>
      </w:r>
      <w:r w:rsidRPr="00456D56">
        <w:rPr>
          <w:rFonts w:eastAsia="Batang"/>
          <w:lang w:val="lt-LT" w:eastAsia="ar-SA"/>
        </w:rPr>
        <w:t xml:space="preserve"> </w:t>
      </w:r>
      <w:r>
        <w:rPr>
          <w:rFonts w:eastAsia="Batang"/>
          <w:lang w:val="lt-LT" w:eastAsia="ar-SA"/>
        </w:rPr>
        <w:t>š</w:t>
      </w:r>
      <w:r w:rsidRPr="00456D56">
        <w:rPr>
          <w:rFonts w:eastAsia="Batang"/>
          <w:lang w:val="lt-LT" w:eastAsia="ar-SA"/>
        </w:rPr>
        <w:t>vietimo, mokslo ir sporto ministro nustatyta tvarka.</w:t>
      </w:r>
    </w:p>
    <w:p w14:paraId="0A9A8129" w14:textId="77777777" w:rsidR="00843A06" w:rsidRPr="00677203" w:rsidRDefault="00843A06" w:rsidP="00843A06">
      <w:pPr>
        <w:suppressAutoHyphens/>
        <w:ind w:firstLine="1276"/>
        <w:jc w:val="both"/>
        <w:rPr>
          <w:rFonts w:eastAsia="Batang"/>
          <w:lang w:val="lt-LT" w:eastAsia="ar-SA"/>
        </w:rPr>
      </w:pPr>
      <w:r>
        <w:rPr>
          <w:rFonts w:eastAsia="Batang"/>
          <w:lang w:val="lt-LT" w:eastAsia="ar-SA"/>
        </w:rPr>
        <w:t>14. Šis  aprašas gali būti keičiamas arba naikinamas Savivaldybės tarybos sprendimu.</w:t>
      </w:r>
    </w:p>
    <w:p w14:paraId="62AC36DE" w14:textId="77777777" w:rsidR="00843A06" w:rsidRPr="00677203" w:rsidRDefault="00843A06" w:rsidP="00843A06">
      <w:pPr>
        <w:rPr>
          <w:lang w:val="lt-LT"/>
        </w:rPr>
      </w:pPr>
    </w:p>
    <w:p w14:paraId="03C1DAEA" w14:textId="77777777" w:rsidR="00843A06" w:rsidRPr="00677203" w:rsidRDefault="00843A06" w:rsidP="00843A06">
      <w:pPr>
        <w:jc w:val="center"/>
        <w:rPr>
          <w:color w:val="00000A"/>
          <w:lang w:val="lt-LT"/>
        </w:rPr>
      </w:pPr>
      <w:r w:rsidRPr="00677203">
        <w:rPr>
          <w:lang w:val="lt-LT"/>
        </w:rPr>
        <w:t xml:space="preserve">__________________ </w:t>
      </w:r>
    </w:p>
    <w:sectPr w:rsidR="00843A06" w:rsidRPr="00677203" w:rsidSect="00843A06">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A06"/>
    <w:rsid w:val="00843A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0E02"/>
  <w15:chartTrackingRefBased/>
  <w15:docId w15:val="{3FF5134E-AFAC-41FB-960C-375D3695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43A06"/>
    <w:pPr>
      <w:spacing w:after="0" w:line="240" w:lineRule="auto"/>
    </w:pPr>
    <w:rPr>
      <w:rFonts w:ascii="Times New Roman" w:eastAsia="Times New Roman" w:hAnsi="Times New Roman" w:cs="Times New Roman"/>
      <w:kern w:val="0"/>
      <w:sz w:val="24"/>
      <w:szCs w:val="24"/>
      <w:lang w:val="en-US"/>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6656</Words>
  <Characters>3794</Characters>
  <Application>Microsoft Office Word</Application>
  <DocSecurity>0</DocSecurity>
  <Lines>31</Lines>
  <Paragraphs>20</Paragraphs>
  <ScaleCrop>false</ScaleCrop>
  <Company>Microsoft</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Virbalienė</dc:creator>
  <cp:keywords/>
  <dc:description/>
  <cp:lastModifiedBy>Rasa Virbalienė</cp:lastModifiedBy>
  <cp:revision>1</cp:revision>
  <dcterms:created xsi:type="dcterms:W3CDTF">2023-11-16T14:30:00Z</dcterms:created>
  <dcterms:modified xsi:type="dcterms:W3CDTF">2023-11-16T14:31:00Z</dcterms:modified>
</cp:coreProperties>
</file>